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822046" w14:paraId="4EB6E54E" w14:textId="77777777" w:rsidTr="00C8137B">
        <w:trPr>
          <w:trHeight w:val="1134"/>
        </w:trPr>
        <w:tc>
          <w:tcPr>
            <w:tcW w:w="4536" w:type="dxa"/>
          </w:tcPr>
          <w:p w14:paraId="7FCDD622" w14:textId="77777777" w:rsidR="00822046" w:rsidRPr="00691BAB" w:rsidRDefault="00822046" w:rsidP="00C8137B">
            <w:pPr>
              <w:rPr>
                <w:b/>
                <w:color w:val="FFFFFF"/>
                <w:sz w:val="20"/>
              </w:rPr>
            </w:pPr>
            <w:r w:rsidRPr="00691BAB">
              <w:rPr>
                <w:b/>
                <w:color w:val="FFFFFF"/>
                <w:sz w:val="20"/>
              </w:rPr>
              <w:t>ПАРАТ</w:t>
            </w:r>
          </w:p>
          <w:p w14:paraId="169CC0AD" w14:textId="77777777" w:rsidR="00822046" w:rsidRPr="00065DFD" w:rsidRDefault="00822046" w:rsidP="00C8137B">
            <w:pPr>
              <w:jc w:val="center"/>
              <w:rPr>
                <w:sz w:val="17"/>
                <w:szCs w:val="17"/>
              </w:rPr>
            </w:pPr>
            <w:r w:rsidRPr="00065DFD">
              <w:rPr>
                <w:sz w:val="17"/>
                <w:szCs w:val="17"/>
              </w:rPr>
              <w:t>РЕСПУБЛИКА ТАТАРСТАН</w:t>
            </w:r>
          </w:p>
          <w:p w14:paraId="16987D19" w14:textId="77777777" w:rsidR="00822046" w:rsidRDefault="00822046" w:rsidP="00C8137B">
            <w:pPr>
              <w:jc w:val="center"/>
              <w:rPr>
                <w:sz w:val="17"/>
                <w:szCs w:val="17"/>
                <w:lang w:val="tt-RU"/>
              </w:rPr>
            </w:pPr>
            <w:r>
              <w:rPr>
                <w:sz w:val="17"/>
                <w:szCs w:val="17"/>
                <w:lang w:val="tt-RU"/>
              </w:rPr>
              <w:t>НИЖНЕКАМСКИЙ</w:t>
            </w:r>
          </w:p>
          <w:p w14:paraId="7303F029" w14:textId="77777777" w:rsidR="00822046" w:rsidRPr="00065DFD" w:rsidRDefault="00822046" w:rsidP="00C8137B">
            <w:pPr>
              <w:jc w:val="center"/>
              <w:rPr>
                <w:sz w:val="17"/>
                <w:szCs w:val="17"/>
                <w:lang w:val="tt-RU"/>
              </w:rPr>
            </w:pPr>
            <w:r>
              <w:rPr>
                <w:sz w:val="17"/>
                <w:szCs w:val="17"/>
                <w:lang w:val="tt-RU"/>
              </w:rPr>
              <w:t>ГОРОДСКОЙ СОВЕТ</w:t>
            </w:r>
          </w:p>
          <w:p w14:paraId="79214B0E" w14:textId="77777777" w:rsidR="00822046" w:rsidRPr="004A73BB" w:rsidRDefault="00822046" w:rsidP="00C8137B">
            <w:pPr>
              <w:ind w:left="-108" w:right="-108"/>
              <w:jc w:val="center"/>
              <w:rPr>
                <w:sz w:val="8"/>
                <w:szCs w:val="8"/>
                <w:lang w:val="tt-RU"/>
              </w:rPr>
            </w:pPr>
          </w:p>
          <w:p w14:paraId="0D494329" w14:textId="77777777" w:rsidR="00822046" w:rsidRPr="00807621" w:rsidRDefault="00822046" w:rsidP="00C8137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4EA24519" w14:textId="77777777" w:rsidR="00822046" w:rsidRDefault="00822046" w:rsidP="00C8137B">
            <w:pPr>
              <w:ind w:left="-108"/>
              <w:jc w:val="center"/>
              <w:rPr>
                <w:sz w:val="20"/>
              </w:rPr>
            </w:pPr>
            <w:r>
              <w:rPr>
                <w:noProof/>
                <w:sz w:val="20"/>
              </w:rPr>
              <w:drawing>
                <wp:inline distT="0" distB="0" distL="0" distR="0" wp14:anchorId="4344B2F9" wp14:editId="3D92E35B">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4241BBAE" w14:textId="77777777" w:rsidR="00822046" w:rsidRDefault="00822046" w:rsidP="00C8137B">
            <w:pPr>
              <w:jc w:val="center"/>
              <w:rPr>
                <w:b/>
                <w:sz w:val="20"/>
                <w:lang w:val="en-US"/>
              </w:rPr>
            </w:pPr>
          </w:p>
          <w:p w14:paraId="6EC9D5C1" w14:textId="77777777" w:rsidR="00822046" w:rsidRPr="00065DFD" w:rsidRDefault="00822046" w:rsidP="00C8137B">
            <w:pPr>
              <w:jc w:val="center"/>
              <w:rPr>
                <w:sz w:val="17"/>
                <w:szCs w:val="17"/>
                <w:lang w:val="tt-RU"/>
              </w:rPr>
            </w:pPr>
            <w:r w:rsidRPr="00065DFD">
              <w:rPr>
                <w:sz w:val="17"/>
                <w:szCs w:val="17"/>
                <w:lang w:val="tt-RU"/>
              </w:rPr>
              <w:t>ТАТАРСТАН РЕСПУБЛИКАСЫ</w:t>
            </w:r>
          </w:p>
          <w:p w14:paraId="501A3B42" w14:textId="77777777" w:rsidR="00822046" w:rsidRDefault="00822046" w:rsidP="00C8137B">
            <w:pPr>
              <w:jc w:val="center"/>
              <w:rPr>
                <w:sz w:val="17"/>
                <w:szCs w:val="17"/>
                <w:lang w:val="tt-RU"/>
              </w:rPr>
            </w:pPr>
            <w:r w:rsidRPr="00065DFD">
              <w:rPr>
                <w:sz w:val="17"/>
                <w:szCs w:val="17"/>
                <w:lang w:val="tt-RU"/>
              </w:rPr>
              <w:t xml:space="preserve">ТҮБӘН КАМА </w:t>
            </w:r>
          </w:p>
          <w:p w14:paraId="19602D6B" w14:textId="77777777" w:rsidR="00822046" w:rsidRPr="00503268" w:rsidRDefault="00822046" w:rsidP="00C8137B">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19BB1E91" w14:textId="77777777" w:rsidR="00822046" w:rsidRPr="004A73BB" w:rsidRDefault="00822046" w:rsidP="00C8137B">
            <w:pPr>
              <w:jc w:val="center"/>
              <w:rPr>
                <w:sz w:val="8"/>
                <w:szCs w:val="8"/>
              </w:rPr>
            </w:pPr>
          </w:p>
          <w:p w14:paraId="3A905919" w14:textId="77777777" w:rsidR="00822046" w:rsidRPr="00807621" w:rsidRDefault="00822046" w:rsidP="00C8137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822046" w14:paraId="2590E8EE" w14:textId="77777777" w:rsidTr="00C8137B">
        <w:trPr>
          <w:trHeight w:val="1252"/>
        </w:trPr>
        <w:tc>
          <w:tcPr>
            <w:tcW w:w="5246" w:type="dxa"/>
            <w:gridSpan w:val="2"/>
          </w:tcPr>
          <w:p w14:paraId="5987B747" w14:textId="77777777" w:rsidR="00822046" w:rsidRDefault="00822046" w:rsidP="00C8137B">
            <w:pPr>
              <w:rPr>
                <w:sz w:val="16"/>
                <w:szCs w:val="16"/>
                <w:lang w:val="tt-RU"/>
              </w:rPr>
            </w:pPr>
            <w:r>
              <w:rPr>
                <w:noProof/>
                <w:sz w:val="27"/>
              </w:rPr>
              <mc:AlternateContent>
                <mc:Choice Requires="wps">
                  <w:drawing>
                    <wp:anchor distT="0" distB="0" distL="114300" distR="114300" simplePos="0" relativeHeight="251661312" behindDoc="0" locked="0" layoutInCell="1" allowOverlap="1" wp14:anchorId="4728FF49" wp14:editId="0AD67C93">
                      <wp:simplePos x="0" y="0"/>
                      <wp:positionH relativeFrom="column">
                        <wp:posOffset>-80645</wp:posOffset>
                      </wp:positionH>
                      <wp:positionV relativeFrom="paragraph">
                        <wp:posOffset>27305</wp:posOffset>
                      </wp:positionV>
                      <wp:extent cx="6130925" cy="0"/>
                      <wp:effectExtent l="12700" t="1333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15AA1"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14:anchorId="6175B9D7" wp14:editId="7C674DE9">
                      <wp:simplePos x="0" y="0"/>
                      <wp:positionH relativeFrom="column">
                        <wp:posOffset>-80645</wp:posOffset>
                      </wp:positionH>
                      <wp:positionV relativeFrom="paragraph">
                        <wp:posOffset>20955</wp:posOffset>
                      </wp:positionV>
                      <wp:extent cx="6130925" cy="0"/>
                      <wp:effectExtent l="12700" t="6985" r="9525"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8AAF2"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59264" behindDoc="0" locked="0" layoutInCell="1" allowOverlap="1" wp14:anchorId="2224D790" wp14:editId="7A6E62C9">
                      <wp:simplePos x="0" y="0"/>
                      <wp:positionH relativeFrom="column">
                        <wp:posOffset>-80645</wp:posOffset>
                      </wp:positionH>
                      <wp:positionV relativeFrom="paragraph">
                        <wp:posOffset>1270</wp:posOffset>
                      </wp:positionV>
                      <wp:extent cx="6130925" cy="6350"/>
                      <wp:effectExtent l="12700"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22E21E"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sz w:val="20"/>
                <w:szCs w:val="20"/>
                <w:lang w:val="tt-RU"/>
              </w:rPr>
              <w:t xml:space="preserve">         </w:t>
            </w:r>
            <w:r w:rsidRPr="00C01D6A">
              <w:rPr>
                <w:sz w:val="16"/>
                <w:szCs w:val="16"/>
                <w:lang w:val="tt-RU"/>
              </w:rPr>
              <w:t xml:space="preserve">   </w:t>
            </w:r>
          </w:p>
          <w:p w14:paraId="468F05BF" w14:textId="77777777" w:rsidR="00822046" w:rsidRPr="00417BBC" w:rsidRDefault="00822046" w:rsidP="00C8137B">
            <w:pPr>
              <w:rPr>
                <w:b/>
                <w:sz w:val="20"/>
                <w:szCs w:val="20"/>
                <w:lang w:val="tt-RU"/>
              </w:rPr>
            </w:pPr>
            <w:r w:rsidRPr="00417BBC">
              <w:rPr>
                <w:b/>
                <w:sz w:val="20"/>
                <w:szCs w:val="20"/>
                <w:lang w:val="tt-RU"/>
              </w:rPr>
              <w:t xml:space="preserve">      </w:t>
            </w:r>
            <w:r>
              <w:rPr>
                <w:b/>
                <w:sz w:val="20"/>
                <w:szCs w:val="20"/>
                <w:lang w:val="tt-RU"/>
              </w:rPr>
              <w:t xml:space="preserve">                       </w:t>
            </w:r>
            <w:r w:rsidRPr="00417BBC">
              <w:rPr>
                <w:b/>
                <w:sz w:val="20"/>
                <w:szCs w:val="20"/>
                <w:lang w:val="tt-RU"/>
              </w:rPr>
              <w:t xml:space="preserve"> РЕШЕНИЕ</w:t>
            </w:r>
          </w:p>
          <w:p w14:paraId="77DC39E3" w14:textId="77777777" w:rsidR="00822046" w:rsidRDefault="00822046" w:rsidP="00C8137B">
            <w:pPr>
              <w:rPr>
                <w:sz w:val="16"/>
                <w:szCs w:val="16"/>
                <w:lang w:val="tt-RU"/>
              </w:rPr>
            </w:pPr>
          </w:p>
          <w:p w14:paraId="56A5C0EF" w14:textId="77777777" w:rsidR="00822046" w:rsidRDefault="00822046" w:rsidP="00C8137B">
            <w:pPr>
              <w:rPr>
                <w:sz w:val="16"/>
                <w:szCs w:val="16"/>
                <w:lang w:val="tt-RU"/>
              </w:rPr>
            </w:pPr>
          </w:p>
          <w:p w14:paraId="5E49B287" w14:textId="5F54B603" w:rsidR="00822046" w:rsidRDefault="005101B6" w:rsidP="00C8137B">
            <w:pPr>
              <w:rPr>
                <w:sz w:val="17"/>
                <w:szCs w:val="17"/>
                <w:lang w:val="tt-RU"/>
              </w:rPr>
            </w:pPr>
            <w:r w:rsidRPr="005101B6">
              <w:rPr>
                <w:lang w:val="tt-RU"/>
              </w:rPr>
              <w:t>2022 елның 12 октябре № 4</w:t>
            </w:r>
            <w:r>
              <w:rPr>
                <w:lang w:val="tt-RU"/>
              </w:rPr>
              <w:t>4</w:t>
            </w:r>
          </w:p>
          <w:p w14:paraId="4C52D79C" w14:textId="77777777" w:rsidR="00822046" w:rsidRPr="00894C87" w:rsidRDefault="00822046" w:rsidP="00C8137B">
            <w:pPr>
              <w:rPr>
                <w:sz w:val="28"/>
                <w:szCs w:val="28"/>
                <w:lang w:val="tt-RU"/>
              </w:rPr>
            </w:pPr>
          </w:p>
        </w:tc>
        <w:tc>
          <w:tcPr>
            <w:tcW w:w="4393" w:type="dxa"/>
            <w:gridSpan w:val="2"/>
          </w:tcPr>
          <w:p w14:paraId="21264B19" w14:textId="77777777" w:rsidR="00822046" w:rsidRPr="00D51072" w:rsidRDefault="00822046" w:rsidP="00C8137B">
            <w:pPr>
              <w:jc w:val="both"/>
              <w:rPr>
                <w:b/>
                <w:sz w:val="17"/>
                <w:szCs w:val="17"/>
                <w:lang w:val="tt-RU"/>
              </w:rPr>
            </w:pPr>
          </w:p>
          <w:p w14:paraId="551BC63D" w14:textId="77777777" w:rsidR="00822046" w:rsidRPr="00417BBC" w:rsidRDefault="00822046" w:rsidP="00C8137B">
            <w:pPr>
              <w:ind w:firstLine="1236"/>
              <w:jc w:val="both"/>
              <w:rPr>
                <w:b/>
                <w:sz w:val="20"/>
                <w:szCs w:val="20"/>
                <w:lang w:val="tt-RU"/>
              </w:rPr>
            </w:pPr>
            <w:r w:rsidRPr="00520595">
              <w:rPr>
                <w:b/>
                <w:sz w:val="27"/>
                <w:lang w:val="tt-RU"/>
              </w:rPr>
              <w:t xml:space="preserve">           </w:t>
            </w:r>
            <w:r w:rsidRPr="00417BBC">
              <w:rPr>
                <w:b/>
                <w:sz w:val="20"/>
                <w:szCs w:val="20"/>
                <w:lang w:val="tt-RU"/>
              </w:rPr>
              <w:t>КАРАР</w:t>
            </w:r>
          </w:p>
        </w:tc>
      </w:tr>
    </w:tbl>
    <w:p w14:paraId="40DD0FE4" w14:textId="77777777" w:rsidR="00894C87" w:rsidRDefault="00F94F26" w:rsidP="00F94F26">
      <w:pPr>
        <w:pStyle w:val="af0"/>
        <w:tabs>
          <w:tab w:val="left" w:pos="709"/>
          <w:tab w:val="left" w:pos="851"/>
          <w:tab w:val="left" w:pos="1134"/>
        </w:tabs>
        <w:jc w:val="center"/>
        <w:rPr>
          <w:rFonts w:ascii="Times New Roman" w:hAnsi="Times New Roman" w:cs="Times New Roman"/>
          <w:bCs/>
          <w:sz w:val="28"/>
          <w:szCs w:val="28"/>
          <w:lang w:val="tt-RU"/>
        </w:rPr>
      </w:pPr>
      <w:r w:rsidRPr="00894C87">
        <w:rPr>
          <w:rFonts w:ascii="Times New Roman" w:hAnsi="Times New Roman" w:cs="Times New Roman"/>
          <w:bCs/>
          <w:sz w:val="28"/>
          <w:szCs w:val="28"/>
          <w:lang w:val="tt-RU"/>
        </w:rPr>
        <w:t xml:space="preserve">Бюджет өлкәсе хезмәткәрләренә хезмәт хакы түләү буенча бердәм тариф челтәре кагылмый торган бюджет өлкәсендәге аерым оешмалар хезмәткәрләренең </w:t>
      </w:r>
    </w:p>
    <w:p w14:paraId="411066C8" w14:textId="6A9A69E3" w:rsidR="00F94F26" w:rsidRPr="00894C87" w:rsidRDefault="00F94F26" w:rsidP="00F94F26">
      <w:pPr>
        <w:pStyle w:val="af0"/>
        <w:tabs>
          <w:tab w:val="left" w:pos="709"/>
          <w:tab w:val="left" w:pos="851"/>
          <w:tab w:val="left" w:pos="1134"/>
        </w:tabs>
        <w:jc w:val="center"/>
        <w:rPr>
          <w:rFonts w:ascii="Times New Roman" w:hAnsi="Times New Roman" w:cs="Times New Roman"/>
          <w:bCs/>
          <w:sz w:val="28"/>
          <w:szCs w:val="28"/>
          <w:lang w:val="tt-RU"/>
        </w:rPr>
      </w:pPr>
      <w:r w:rsidRPr="00894C87">
        <w:rPr>
          <w:rFonts w:ascii="Times New Roman" w:hAnsi="Times New Roman" w:cs="Times New Roman"/>
          <w:bCs/>
          <w:sz w:val="28"/>
          <w:szCs w:val="28"/>
          <w:lang w:val="tt-RU"/>
        </w:rPr>
        <w:t>вазыйфаи окладларын арттыру турында</w:t>
      </w:r>
    </w:p>
    <w:p w14:paraId="3EE9FABF" w14:textId="77777777" w:rsidR="00F94F26" w:rsidRPr="00F94F26" w:rsidRDefault="00F94F26" w:rsidP="00F94F26">
      <w:pPr>
        <w:tabs>
          <w:tab w:val="left" w:pos="1080"/>
          <w:tab w:val="left" w:pos="1560"/>
        </w:tabs>
        <w:ind w:left="426" w:firstLine="709"/>
        <w:jc w:val="both"/>
        <w:rPr>
          <w:sz w:val="28"/>
          <w:szCs w:val="28"/>
          <w:lang w:val="tt-RU"/>
        </w:rPr>
      </w:pPr>
    </w:p>
    <w:p w14:paraId="0C388AF8" w14:textId="3B8B348B" w:rsidR="00165855" w:rsidRPr="00F94F26" w:rsidRDefault="00165855" w:rsidP="00F94F26">
      <w:pPr>
        <w:tabs>
          <w:tab w:val="left" w:pos="1080"/>
          <w:tab w:val="left" w:pos="1560"/>
        </w:tabs>
        <w:ind w:left="425" w:firstLine="709"/>
        <w:jc w:val="both"/>
        <w:rPr>
          <w:sz w:val="28"/>
          <w:szCs w:val="28"/>
          <w:lang w:val="tt-RU"/>
        </w:rPr>
      </w:pPr>
      <w:r w:rsidRPr="00F94F26">
        <w:rPr>
          <w:sz w:val="28"/>
          <w:szCs w:val="28"/>
          <w:lang w:val="tt-RU"/>
        </w:rPr>
        <w:t xml:space="preserve">Татарстан Республикасы Министрлар Кабинетының «Бюджет өлкәсе хезмәткәрләренә хезмәт өчен түләү буенча </w:t>
      </w:r>
      <w:r w:rsidR="00F94F26" w:rsidRPr="00F94F26">
        <w:rPr>
          <w:sz w:val="28"/>
          <w:szCs w:val="28"/>
          <w:lang w:val="tt-RU"/>
        </w:rPr>
        <w:t>б</w:t>
      </w:r>
      <w:r w:rsidRPr="00F94F26">
        <w:rPr>
          <w:sz w:val="28"/>
          <w:szCs w:val="28"/>
          <w:lang w:val="tt-RU"/>
        </w:rPr>
        <w:t>ердәм тариф челтәре кагылмый торган аерым оешмалар хезмәткәрләренең вазыйфаи окладларын арттыру турында» 2022 елның 22 августындагы 878 номерлы карары нигезендә, Түбән Кама шәһәр Советы</w:t>
      </w:r>
    </w:p>
    <w:p w14:paraId="31C40610" w14:textId="77777777" w:rsidR="00660295" w:rsidRPr="00F94F26" w:rsidRDefault="00660295" w:rsidP="00824AF6">
      <w:pPr>
        <w:pStyle w:val="ConsPlusTitle"/>
        <w:widowControl/>
        <w:ind w:left="567" w:right="282" w:firstLine="567"/>
        <w:jc w:val="both"/>
        <w:rPr>
          <w:rFonts w:ascii="Times New Roman" w:hAnsi="Times New Roman" w:cs="Times New Roman"/>
          <w:b w:val="0"/>
          <w:sz w:val="27"/>
          <w:szCs w:val="27"/>
          <w:lang w:val="tt-RU"/>
        </w:rPr>
      </w:pPr>
    </w:p>
    <w:p w14:paraId="48296436" w14:textId="593A375F" w:rsidR="00660295" w:rsidRPr="005101B6" w:rsidRDefault="00165855" w:rsidP="00F94F26">
      <w:pPr>
        <w:pStyle w:val="ConsPlusTitle"/>
        <w:widowControl/>
        <w:ind w:firstLine="709"/>
        <w:jc w:val="both"/>
        <w:rPr>
          <w:rFonts w:ascii="Times New Roman" w:hAnsi="Times New Roman" w:cs="Times New Roman"/>
          <w:b w:val="0"/>
          <w:sz w:val="27"/>
          <w:szCs w:val="27"/>
          <w:lang w:val="tt-RU"/>
        </w:rPr>
      </w:pPr>
      <w:r w:rsidRPr="005101B6">
        <w:rPr>
          <w:rFonts w:ascii="Times New Roman" w:hAnsi="Times New Roman" w:cs="Times New Roman"/>
          <w:b w:val="0"/>
          <w:sz w:val="27"/>
          <w:szCs w:val="27"/>
          <w:lang w:val="tt-RU"/>
        </w:rPr>
        <w:t>КАРАР БИРӘ</w:t>
      </w:r>
      <w:r w:rsidR="00660295" w:rsidRPr="005101B6">
        <w:rPr>
          <w:rFonts w:ascii="Times New Roman" w:hAnsi="Times New Roman" w:cs="Times New Roman"/>
          <w:b w:val="0"/>
          <w:sz w:val="27"/>
          <w:szCs w:val="27"/>
          <w:lang w:val="tt-RU"/>
        </w:rPr>
        <w:t>:</w:t>
      </w:r>
    </w:p>
    <w:p w14:paraId="76F641A2" w14:textId="77777777" w:rsidR="00660295" w:rsidRPr="005101B6" w:rsidRDefault="00660295" w:rsidP="00F94F26">
      <w:pPr>
        <w:pStyle w:val="ConsPlusTitle"/>
        <w:widowControl/>
        <w:ind w:firstLine="709"/>
        <w:jc w:val="both"/>
        <w:rPr>
          <w:rFonts w:ascii="Times New Roman" w:hAnsi="Times New Roman" w:cs="Times New Roman"/>
          <w:sz w:val="27"/>
          <w:szCs w:val="27"/>
          <w:lang w:val="tt-RU"/>
        </w:rPr>
      </w:pPr>
    </w:p>
    <w:p w14:paraId="788DF71A" w14:textId="7736F666" w:rsidR="00165855" w:rsidRPr="00165855" w:rsidRDefault="00165855" w:rsidP="00F94F26">
      <w:pPr>
        <w:tabs>
          <w:tab w:val="left" w:pos="1080"/>
          <w:tab w:val="left" w:pos="1560"/>
        </w:tabs>
        <w:ind w:firstLine="709"/>
        <w:jc w:val="both"/>
        <w:rPr>
          <w:sz w:val="28"/>
          <w:szCs w:val="28"/>
          <w:lang w:val="tt-RU"/>
        </w:rPr>
      </w:pPr>
      <w:r w:rsidRPr="00165855">
        <w:rPr>
          <w:sz w:val="28"/>
          <w:szCs w:val="28"/>
          <w:lang w:val="tt-RU"/>
        </w:rPr>
        <w:t>1.</w:t>
      </w:r>
      <w:r w:rsidRPr="00165855">
        <w:rPr>
          <w:sz w:val="28"/>
          <w:szCs w:val="28"/>
          <w:lang w:val="tt-RU"/>
        </w:rPr>
        <w:tab/>
        <w:t>Түбән Кама шәһәр Советының «Татарстан Республикасы бюджет өлкәсе хезмәткәрләренә хезмәт өчен түләү буенча Бердәм тариф челтәре кагылмый торган Түбән Кама</w:t>
      </w:r>
      <w:r>
        <w:rPr>
          <w:sz w:val="28"/>
          <w:szCs w:val="28"/>
          <w:lang w:val="tt-RU"/>
        </w:rPr>
        <w:t xml:space="preserve"> шәһәренең</w:t>
      </w:r>
      <w:r w:rsidRPr="00165855">
        <w:rPr>
          <w:sz w:val="28"/>
          <w:szCs w:val="28"/>
          <w:lang w:val="tt-RU"/>
        </w:rPr>
        <w:t xml:space="preserve"> аерым бюджет өлкәсе оешмалары хезмәткәрләренә хезмәт өчен түләү турынд</w:t>
      </w:r>
      <w:r>
        <w:rPr>
          <w:sz w:val="28"/>
          <w:szCs w:val="28"/>
          <w:lang w:val="tt-RU"/>
        </w:rPr>
        <w:t>а» 2021 елның 1 сентябрендәге 40</w:t>
      </w:r>
      <w:r w:rsidRPr="00165855">
        <w:rPr>
          <w:sz w:val="28"/>
          <w:szCs w:val="28"/>
          <w:lang w:val="tt-RU"/>
        </w:rPr>
        <w:t xml:space="preserve"> номерлы карары белән билгеләнгән тәртиптә билгеләнә торган бюджет өлкәсе хезмәткәрләренә хезмәт өчен түләү буенча Бердәм тариф челтәре кагылмый торган аерым бюджет өлкәсе оешмалары җитәкчеләренең, белгечләренең,  хезмәткәрләренең айлык вазыйфаи окладлары күләмен 2022 елның 1 октябреннән 1,04 тапкырга арттырырга.</w:t>
      </w:r>
    </w:p>
    <w:p w14:paraId="127766F9" w14:textId="632CC6C2" w:rsidR="00165855" w:rsidRPr="00165855" w:rsidRDefault="00165855" w:rsidP="00F94F26">
      <w:pPr>
        <w:tabs>
          <w:tab w:val="left" w:pos="1080"/>
          <w:tab w:val="left" w:pos="1560"/>
        </w:tabs>
        <w:ind w:firstLine="709"/>
        <w:jc w:val="both"/>
        <w:rPr>
          <w:sz w:val="28"/>
          <w:szCs w:val="28"/>
          <w:lang w:val="tt-RU"/>
        </w:rPr>
      </w:pPr>
      <w:r w:rsidRPr="00165855">
        <w:rPr>
          <w:sz w:val="28"/>
          <w:szCs w:val="28"/>
          <w:lang w:val="tt-RU"/>
        </w:rPr>
        <w:t>2. Әлеге карарның 1 пункты нигезендә, бюджет өлкәсе хезмәткәрләренә хезмәт өчен түләү буенча Бердәм тариф челтәре кагылмый торган аерым бюджет өлкәсе оешмалары җитәкчеләренең, белгечләренең,  хезмәткәрләренең вазыйфаи окладлары күләмен исәпләп чыгару өчен, Татарстан Республикасы бюджет өлкәсе хезмәткәрләренә хезмәт өчен түләү буенча Бердәм тариф челтәре кагылмый торган муниципаль берәмлекләрдә бюджет өлкәсе аерым оешмасының структур бүлекчәсе җитәкчесе сәркатибенең  вазыйфаи оклады күләмен 1,04 тапкыр индексацияләргә һәм аны 11 958 сум күләмендә билгеләргә.</w:t>
      </w:r>
    </w:p>
    <w:p w14:paraId="48D19274" w14:textId="773AD216" w:rsidR="00165855" w:rsidRPr="00165855" w:rsidRDefault="00165855" w:rsidP="00F94F26">
      <w:pPr>
        <w:tabs>
          <w:tab w:val="left" w:pos="1080"/>
          <w:tab w:val="left" w:pos="1560"/>
        </w:tabs>
        <w:ind w:firstLine="709"/>
        <w:jc w:val="both"/>
        <w:rPr>
          <w:sz w:val="28"/>
          <w:szCs w:val="28"/>
          <w:lang w:val="tt-RU"/>
        </w:rPr>
      </w:pPr>
      <w:r w:rsidRPr="00165855">
        <w:rPr>
          <w:sz w:val="28"/>
          <w:szCs w:val="28"/>
          <w:lang w:val="tt-RU"/>
        </w:rPr>
        <w:t>3. Әлеге карарны гамәлгә ашыруга бәйле чыгымнарны финанс белән тәэмин итү Түбән Кама шәһәре бюджетында тиешле финанс елына каралган бюджет ассигнованиеләре чикләрендә гамәлгә ашырыла дип билгеләргә.</w:t>
      </w:r>
    </w:p>
    <w:p w14:paraId="343636E2" w14:textId="3491D2FA" w:rsidR="00165855" w:rsidRPr="00165855" w:rsidRDefault="00165855" w:rsidP="00F94F26">
      <w:pPr>
        <w:tabs>
          <w:tab w:val="left" w:pos="1080"/>
          <w:tab w:val="left" w:pos="1560"/>
        </w:tabs>
        <w:ind w:firstLine="709"/>
        <w:jc w:val="both"/>
        <w:rPr>
          <w:sz w:val="28"/>
          <w:szCs w:val="28"/>
          <w:lang w:val="tt-RU"/>
        </w:rPr>
      </w:pPr>
      <w:r w:rsidRPr="00165855">
        <w:rPr>
          <w:sz w:val="28"/>
          <w:szCs w:val="28"/>
          <w:lang w:val="tt-RU"/>
        </w:rPr>
        <w:t>4. Җәмәгатьчелек һәм массакүләм мәгълүмат чаралары белән элемтә бүлегенә әлеге карарны Түбән Кама шәһәре Уставы белән билгеләнгән тәртиптә бастырып чыгарырга, шулай ук Түбән Кама муниципаль районының рәсми сайтында урнаштырырга.</w:t>
      </w:r>
    </w:p>
    <w:p w14:paraId="5FF5FAAA" w14:textId="0791E6C4" w:rsidR="00165855" w:rsidRDefault="00165855" w:rsidP="00F94F26">
      <w:pPr>
        <w:tabs>
          <w:tab w:val="left" w:pos="1080"/>
          <w:tab w:val="left" w:pos="1560"/>
        </w:tabs>
        <w:ind w:firstLine="709"/>
        <w:jc w:val="both"/>
        <w:rPr>
          <w:sz w:val="28"/>
          <w:szCs w:val="28"/>
          <w:lang w:val="tt-RU"/>
        </w:rPr>
      </w:pPr>
      <w:r w:rsidRPr="00165855">
        <w:rPr>
          <w:sz w:val="28"/>
          <w:szCs w:val="28"/>
          <w:lang w:val="tt-RU"/>
        </w:rPr>
        <w:lastRenderedPageBreak/>
        <w:t>5. Әлеге карар 2022 елның 1 октябреннән барлыкка килгән мөнәсәбәтләргә кагыла.</w:t>
      </w:r>
    </w:p>
    <w:p w14:paraId="7AC8A8D3" w14:textId="74151CBD" w:rsidR="00165855" w:rsidRPr="00165855" w:rsidRDefault="00165855" w:rsidP="00F94F26">
      <w:pPr>
        <w:tabs>
          <w:tab w:val="left" w:pos="1080"/>
          <w:tab w:val="left" w:pos="1418"/>
        </w:tabs>
        <w:ind w:firstLine="709"/>
        <w:jc w:val="both"/>
        <w:rPr>
          <w:sz w:val="28"/>
          <w:szCs w:val="28"/>
          <w:lang w:val="tt-RU"/>
        </w:rPr>
      </w:pPr>
      <w:r w:rsidRPr="00165855">
        <w:rPr>
          <w:sz w:val="28"/>
          <w:szCs w:val="28"/>
          <w:lang w:val="tt-RU"/>
        </w:rPr>
        <w:t>6.</w:t>
      </w:r>
      <w:r w:rsidRPr="00165855">
        <w:rPr>
          <w:sz w:val="28"/>
          <w:szCs w:val="28"/>
          <w:lang w:val="tt-RU"/>
        </w:rPr>
        <w:tab/>
        <w:t>Әлеге карарның үтәлешен контрольдә тотуны Түбән Кама шәһәр Советының бюджет сәясәте һәм икътиса</w:t>
      </w:r>
      <w:r w:rsidR="009D527F">
        <w:rPr>
          <w:sz w:val="28"/>
          <w:szCs w:val="28"/>
          <w:lang w:val="tt-RU"/>
        </w:rPr>
        <w:t>дый үсеше буенча даими комиссиясен</w:t>
      </w:r>
      <w:r w:rsidRPr="00165855">
        <w:rPr>
          <w:sz w:val="28"/>
          <w:szCs w:val="28"/>
          <w:lang w:val="tt-RU"/>
        </w:rPr>
        <w:t>ә йөкләргә.</w:t>
      </w:r>
    </w:p>
    <w:p w14:paraId="6759CAD4" w14:textId="77777777" w:rsidR="00A72924" w:rsidRPr="00165855" w:rsidRDefault="00A72924" w:rsidP="00822046">
      <w:pPr>
        <w:pStyle w:val="ConsPlusTitle"/>
        <w:widowControl/>
        <w:ind w:right="282" w:firstLine="709"/>
        <w:jc w:val="both"/>
        <w:rPr>
          <w:rFonts w:ascii="Times New Roman" w:hAnsi="Times New Roman" w:cs="Times New Roman"/>
          <w:b w:val="0"/>
          <w:sz w:val="27"/>
          <w:szCs w:val="27"/>
          <w:lang w:val="tt-RU"/>
        </w:rPr>
      </w:pPr>
    </w:p>
    <w:p w14:paraId="7AC72378" w14:textId="77777777" w:rsidR="00CC5048" w:rsidRPr="00165855" w:rsidRDefault="00CC5048" w:rsidP="005C1753">
      <w:pPr>
        <w:pStyle w:val="ConsPlusTitle"/>
        <w:widowControl/>
        <w:ind w:left="567" w:right="282" w:firstLine="567"/>
        <w:jc w:val="both"/>
        <w:rPr>
          <w:rFonts w:ascii="Times New Roman" w:hAnsi="Times New Roman" w:cs="Times New Roman"/>
          <w:b w:val="0"/>
          <w:sz w:val="27"/>
          <w:szCs w:val="27"/>
          <w:lang w:val="tt-RU"/>
        </w:rPr>
      </w:pPr>
    </w:p>
    <w:p w14:paraId="44A8A77B" w14:textId="77777777" w:rsidR="00A72924" w:rsidRPr="00165855" w:rsidRDefault="00A72924" w:rsidP="005C1753">
      <w:pPr>
        <w:pStyle w:val="ConsPlusTitle"/>
        <w:widowControl/>
        <w:ind w:left="567" w:right="282" w:firstLine="567"/>
        <w:jc w:val="both"/>
        <w:rPr>
          <w:rFonts w:ascii="Times New Roman" w:hAnsi="Times New Roman" w:cs="Times New Roman"/>
          <w:b w:val="0"/>
          <w:sz w:val="27"/>
          <w:szCs w:val="27"/>
          <w:lang w:val="tt-RU"/>
        </w:rPr>
      </w:pPr>
    </w:p>
    <w:p w14:paraId="152E0150" w14:textId="319483E0" w:rsidR="00501209" w:rsidRPr="00165855" w:rsidRDefault="00165855" w:rsidP="00822046">
      <w:pPr>
        <w:pStyle w:val="ConsPlusTitle"/>
        <w:widowControl/>
        <w:ind w:left="567" w:right="-1" w:hanging="567"/>
        <w:jc w:val="both"/>
        <w:rPr>
          <w:rFonts w:ascii="Times New Roman" w:hAnsi="Times New Roman" w:cs="Times New Roman"/>
          <w:b w:val="0"/>
          <w:sz w:val="28"/>
          <w:szCs w:val="28"/>
          <w:lang w:val="tt-RU"/>
        </w:rPr>
      </w:pPr>
      <w:r w:rsidRPr="00165855">
        <w:rPr>
          <w:rFonts w:ascii="Times New Roman" w:hAnsi="Times New Roman" w:cs="Times New Roman"/>
          <w:b w:val="0"/>
          <w:sz w:val="28"/>
          <w:szCs w:val="28"/>
          <w:lang w:val="tt-RU"/>
        </w:rPr>
        <w:t>Т</w:t>
      </w:r>
      <w:r>
        <w:rPr>
          <w:rFonts w:ascii="Times New Roman" w:hAnsi="Times New Roman" w:cs="Times New Roman"/>
          <w:b w:val="0"/>
          <w:sz w:val="28"/>
          <w:szCs w:val="28"/>
          <w:lang w:val="tt-RU"/>
        </w:rPr>
        <w:t>ү</w:t>
      </w:r>
      <w:r w:rsidRPr="00165855">
        <w:rPr>
          <w:rFonts w:ascii="Times New Roman" w:hAnsi="Times New Roman" w:cs="Times New Roman"/>
          <w:b w:val="0"/>
          <w:sz w:val="28"/>
          <w:szCs w:val="28"/>
          <w:lang w:val="tt-RU"/>
        </w:rPr>
        <w:t>бән Кама шәһәре Мэры</w:t>
      </w:r>
      <w:r w:rsidR="007F0378" w:rsidRPr="00165855">
        <w:rPr>
          <w:rFonts w:ascii="Times New Roman" w:hAnsi="Times New Roman" w:cs="Times New Roman"/>
          <w:b w:val="0"/>
          <w:sz w:val="28"/>
          <w:szCs w:val="28"/>
          <w:lang w:val="tt-RU"/>
        </w:rPr>
        <w:t xml:space="preserve">                                                                </w:t>
      </w:r>
      <w:r w:rsidR="00EE3865" w:rsidRPr="00165855">
        <w:rPr>
          <w:rFonts w:ascii="Times New Roman" w:hAnsi="Times New Roman" w:cs="Times New Roman"/>
          <w:b w:val="0"/>
          <w:sz w:val="28"/>
          <w:szCs w:val="28"/>
          <w:lang w:val="tt-RU"/>
        </w:rPr>
        <w:t xml:space="preserve"> </w:t>
      </w:r>
      <w:r w:rsidR="007F0378" w:rsidRPr="00165855">
        <w:rPr>
          <w:rFonts w:ascii="Times New Roman" w:hAnsi="Times New Roman" w:cs="Times New Roman"/>
          <w:b w:val="0"/>
          <w:sz w:val="28"/>
          <w:szCs w:val="28"/>
          <w:lang w:val="tt-RU"/>
        </w:rPr>
        <w:t xml:space="preserve">       </w:t>
      </w:r>
      <w:r w:rsidR="00822046" w:rsidRPr="00165855">
        <w:rPr>
          <w:rFonts w:ascii="Times New Roman" w:hAnsi="Times New Roman" w:cs="Times New Roman"/>
          <w:b w:val="0"/>
          <w:sz w:val="28"/>
          <w:szCs w:val="28"/>
          <w:lang w:val="tt-RU"/>
        </w:rPr>
        <w:t xml:space="preserve">        </w:t>
      </w:r>
      <w:r w:rsidR="007F0378" w:rsidRPr="00165855">
        <w:rPr>
          <w:rFonts w:ascii="Times New Roman" w:hAnsi="Times New Roman" w:cs="Times New Roman"/>
          <w:b w:val="0"/>
          <w:sz w:val="28"/>
          <w:szCs w:val="28"/>
          <w:lang w:val="tt-RU"/>
        </w:rPr>
        <w:t>Р.Х.Муллин</w:t>
      </w:r>
    </w:p>
    <w:p w14:paraId="20F5158F" w14:textId="77777777" w:rsidR="00660295" w:rsidRPr="00165855" w:rsidRDefault="00660295" w:rsidP="005C1753">
      <w:pPr>
        <w:pStyle w:val="ConsPlusTitle"/>
        <w:widowControl/>
        <w:ind w:left="567" w:right="282" w:firstLine="567"/>
        <w:jc w:val="both"/>
        <w:rPr>
          <w:rFonts w:ascii="Times New Roman" w:hAnsi="Times New Roman" w:cs="Times New Roman"/>
          <w:b w:val="0"/>
          <w:sz w:val="27"/>
          <w:szCs w:val="27"/>
          <w:lang w:val="tt-RU"/>
        </w:rPr>
      </w:pPr>
    </w:p>
    <w:p w14:paraId="7548CAF7" w14:textId="77777777" w:rsidR="00FE1598" w:rsidRPr="00165855" w:rsidRDefault="00FE1598" w:rsidP="005C1753">
      <w:pPr>
        <w:pStyle w:val="ConsPlusTitle"/>
        <w:widowControl/>
        <w:ind w:left="567" w:right="282" w:firstLine="567"/>
        <w:jc w:val="both"/>
        <w:rPr>
          <w:rFonts w:ascii="Times New Roman" w:hAnsi="Times New Roman" w:cs="Times New Roman"/>
          <w:b w:val="0"/>
          <w:sz w:val="27"/>
          <w:szCs w:val="27"/>
          <w:lang w:val="tt-RU"/>
        </w:rPr>
      </w:pPr>
    </w:p>
    <w:p w14:paraId="049F5288" w14:textId="77777777" w:rsidR="00F03707" w:rsidRPr="00165855" w:rsidRDefault="00F03707" w:rsidP="00501209">
      <w:pPr>
        <w:autoSpaceDE w:val="0"/>
        <w:autoSpaceDN w:val="0"/>
        <w:adjustRightInd w:val="0"/>
        <w:rPr>
          <w:sz w:val="27"/>
          <w:szCs w:val="27"/>
          <w:lang w:val="tt-RU"/>
        </w:rPr>
      </w:pPr>
    </w:p>
    <w:sectPr w:rsidR="00F03707" w:rsidRPr="00165855" w:rsidSect="00EE3865">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E888D" w14:textId="77777777" w:rsidR="00CC1FA6" w:rsidRDefault="00CC1FA6" w:rsidP="00747311">
      <w:r>
        <w:separator/>
      </w:r>
    </w:p>
  </w:endnote>
  <w:endnote w:type="continuationSeparator" w:id="0">
    <w:p w14:paraId="13ABDFB0" w14:textId="77777777" w:rsidR="00CC1FA6" w:rsidRDefault="00CC1FA6" w:rsidP="0074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1959617"/>
      <w:docPartObj>
        <w:docPartGallery w:val="Page Numbers (Bottom of Page)"/>
        <w:docPartUnique/>
      </w:docPartObj>
    </w:sdtPr>
    <w:sdtContent>
      <w:p w14:paraId="233651FA" w14:textId="409513FB" w:rsidR="00822046" w:rsidRDefault="00822046">
        <w:pPr>
          <w:pStyle w:val="a7"/>
          <w:jc w:val="center"/>
        </w:pPr>
        <w:r>
          <w:fldChar w:fldCharType="begin"/>
        </w:r>
        <w:r>
          <w:instrText>PAGE   \* MERGEFORMAT</w:instrText>
        </w:r>
        <w:r>
          <w:fldChar w:fldCharType="separate"/>
        </w:r>
        <w:r w:rsidR="009D527F">
          <w:rPr>
            <w:noProof/>
          </w:rPr>
          <w:t>2</w:t>
        </w:r>
        <w:r>
          <w:fldChar w:fldCharType="end"/>
        </w:r>
      </w:p>
    </w:sdtContent>
  </w:sdt>
  <w:p w14:paraId="627B1B7D" w14:textId="77777777" w:rsidR="00747311" w:rsidRDefault="007473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2F9" w14:textId="77777777" w:rsidR="00CC1FA6" w:rsidRDefault="00CC1FA6" w:rsidP="00747311">
      <w:r>
        <w:separator/>
      </w:r>
    </w:p>
  </w:footnote>
  <w:footnote w:type="continuationSeparator" w:id="0">
    <w:p w14:paraId="233B98EF" w14:textId="77777777" w:rsidR="00CC1FA6" w:rsidRDefault="00CC1FA6" w:rsidP="00747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E5AAC"/>
    <w:multiLevelType w:val="hybridMultilevel"/>
    <w:tmpl w:val="FBF8DE7E"/>
    <w:lvl w:ilvl="0" w:tplc="38C43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9966E6F"/>
    <w:multiLevelType w:val="hybridMultilevel"/>
    <w:tmpl w:val="BD50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662EB0"/>
    <w:multiLevelType w:val="hybridMultilevel"/>
    <w:tmpl w:val="2154F056"/>
    <w:lvl w:ilvl="0" w:tplc="34865820">
      <w:start w:val="1"/>
      <w:numFmt w:val="decimal"/>
      <w:lvlText w:val="%1."/>
      <w:lvlJc w:val="left"/>
      <w:pPr>
        <w:ind w:left="1759" w:hanging="105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12400785">
    <w:abstractNumId w:val="6"/>
  </w:num>
  <w:num w:numId="2" w16cid:durableId="2109108270">
    <w:abstractNumId w:val="7"/>
  </w:num>
  <w:num w:numId="3" w16cid:durableId="113644793">
    <w:abstractNumId w:val="3"/>
  </w:num>
  <w:num w:numId="4" w16cid:durableId="1134105985">
    <w:abstractNumId w:val="5"/>
  </w:num>
  <w:num w:numId="5" w16cid:durableId="480583369">
    <w:abstractNumId w:val="1"/>
  </w:num>
  <w:num w:numId="6" w16cid:durableId="802816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9638335">
    <w:abstractNumId w:val="2"/>
  </w:num>
  <w:num w:numId="8" w16cid:durableId="25201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F0"/>
    <w:rsid w:val="00010C2B"/>
    <w:rsid w:val="00021952"/>
    <w:rsid w:val="00023F63"/>
    <w:rsid w:val="000377B2"/>
    <w:rsid w:val="00047FF1"/>
    <w:rsid w:val="00051E7A"/>
    <w:rsid w:val="0005320E"/>
    <w:rsid w:val="000618F2"/>
    <w:rsid w:val="000672EB"/>
    <w:rsid w:val="00081350"/>
    <w:rsid w:val="00091B8E"/>
    <w:rsid w:val="0009763F"/>
    <w:rsid w:val="000A2869"/>
    <w:rsid w:val="000A4296"/>
    <w:rsid w:val="000D0410"/>
    <w:rsid w:val="000D7F54"/>
    <w:rsid w:val="000E00D8"/>
    <w:rsid w:val="001345F5"/>
    <w:rsid w:val="0014404B"/>
    <w:rsid w:val="00165855"/>
    <w:rsid w:val="001C4D1E"/>
    <w:rsid w:val="001C7AD7"/>
    <w:rsid w:val="001E6FC4"/>
    <w:rsid w:val="001F71DF"/>
    <w:rsid w:val="00207FE9"/>
    <w:rsid w:val="002355E7"/>
    <w:rsid w:val="002601EA"/>
    <w:rsid w:val="00265DA7"/>
    <w:rsid w:val="00267824"/>
    <w:rsid w:val="0029219D"/>
    <w:rsid w:val="002E4ADA"/>
    <w:rsid w:val="002F4B37"/>
    <w:rsid w:val="002F51B3"/>
    <w:rsid w:val="00317380"/>
    <w:rsid w:val="00333332"/>
    <w:rsid w:val="00357469"/>
    <w:rsid w:val="00362F7E"/>
    <w:rsid w:val="0039150D"/>
    <w:rsid w:val="003955D8"/>
    <w:rsid w:val="003A0AEF"/>
    <w:rsid w:val="003A325B"/>
    <w:rsid w:val="003C6D7E"/>
    <w:rsid w:val="003D39F2"/>
    <w:rsid w:val="003F522E"/>
    <w:rsid w:val="00402A1D"/>
    <w:rsid w:val="00444B7B"/>
    <w:rsid w:val="004532FE"/>
    <w:rsid w:val="00475055"/>
    <w:rsid w:val="00485514"/>
    <w:rsid w:val="004900B0"/>
    <w:rsid w:val="00491A3B"/>
    <w:rsid w:val="004A2235"/>
    <w:rsid w:val="004C10AF"/>
    <w:rsid w:val="004D563F"/>
    <w:rsid w:val="004F00B0"/>
    <w:rsid w:val="00501209"/>
    <w:rsid w:val="00505B7D"/>
    <w:rsid w:val="005101B6"/>
    <w:rsid w:val="00510452"/>
    <w:rsid w:val="005242FC"/>
    <w:rsid w:val="005749EF"/>
    <w:rsid w:val="0059137F"/>
    <w:rsid w:val="005975EE"/>
    <w:rsid w:val="005B26C4"/>
    <w:rsid w:val="005C0A56"/>
    <w:rsid w:val="005C1753"/>
    <w:rsid w:val="005D09F8"/>
    <w:rsid w:val="005D7600"/>
    <w:rsid w:val="005F6701"/>
    <w:rsid w:val="00600C37"/>
    <w:rsid w:val="006032EB"/>
    <w:rsid w:val="006206E1"/>
    <w:rsid w:val="00624EC2"/>
    <w:rsid w:val="0063170A"/>
    <w:rsid w:val="0063434B"/>
    <w:rsid w:val="006377A0"/>
    <w:rsid w:val="006433F5"/>
    <w:rsid w:val="00644B59"/>
    <w:rsid w:val="006477C4"/>
    <w:rsid w:val="00660295"/>
    <w:rsid w:val="00676F5B"/>
    <w:rsid w:val="00686A1F"/>
    <w:rsid w:val="006A2E22"/>
    <w:rsid w:val="006A5B87"/>
    <w:rsid w:val="006A640C"/>
    <w:rsid w:val="006B55A0"/>
    <w:rsid w:val="006C4E8F"/>
    <w:rsid w:val="006C7288"/>
    <w:rsid w:val="006D45C4"/>
    <w:rsid w:val="006D7EC9"/>
    <w:rsid w:val="006E3C23"/>
    <w:rsid w:val="006E5422"/>
    <w:rsid w:val="006F2524"/>
    <w:rsid w:val="00720227"/>
    <w:rsid w:val="00731DAA"/>
    <w:rsid w:val="007355A6"/>
    <w:rsid w:val="007458C4"/>
    <w:rsid w:val="00745954"/>
    <w:rsid w:val="00747311"/>
    <w:rsid w:val="0075024C"/>
    <w:rsid w:val="00753018"/>
    <w:rsid w:val="00763854"/>
    <w:rsid w:val="00771B82"/>
    <w:rsid w:val="00781B48"/>
    <w:rsid w:val="00783984"/>
    <w:rsid w:val="00793243"/>
    <w:rsid w:val="007A71B8"/>
    <w:rsid w:val="007C3B35"/>
    <w:rsid w:val="007D4BCA"/>
    <w:rsid w:val="007D635C"/>
    <w:rsid w:val="007F0378"/>
    <w:rsid w:val="00814D62"/>
    <w:rsid w:val="00817775"/>
    <w:rsid w:val="00822046"/>
    <w:rsid w:val="00824AF6"/>
    <w:rsid w:val="00836930"/>
    <w:rsid w:val="0086186C"/>
    <w:rsid w:val="008841F7"/>
    <w:rsid w:val="00892EE1"/>
    <w:rsid w:val="008945F6"/>
    <w:rsid w:val="00894C87"/>
    <w:rsid w:val="008D1DE2"/>
    <w:rsid w:val="008F152F"/>
    <w:rsid w:val="00915039"/>
    <w:rsid w:val="009216E8"/>
    <w:rsid w:val="00926491"/>
    <w:rsid w:val="00941CEB"/>
    <w:rsid w:val="009444F5"/>
    <w:rsid w:val="0095472B"/>
    <w:rsid w:val="009B55C6"/>
    <w:rsid w:val="009B55E3"/>
    <w:rsid w:val="009D3BFF"/>
    <w:rsid w:val="009D527F"/>
    <w:rsid w:val="009E1E91"/>
    <w:rsid w:val="00A05A85"/>
    <w:rsid w:val="00A11161"/>
    <w:rsid w:val="00A1354A"/>
    <w:rsid w:val="00A26BC8"/>
    <w:rsid w:val="00A56247"/>
    <w:rsid w:val="00A72924"/>
    <w:rsid w:val="00A87AFC"/>
    <w:rsid w:val="00AA191C"/>
    <w:rsid w:val="00AA50CD"/>
    <w:rsid w:val="00AC5CE5"/>
    <w:rsid w:val="00AD3C91"/>
    <w:rsid w:val="00AE107F"/>
    <w:rsid w:val="00AE2986"/>
    <w:rsid w:val="00B343E9"/>
    <w:rsid w:val="00B6100D"/>
    <w:rsid w:val="00B83E1B"/>
    <w:rsid w:val="00B95227"/>
    <w:rsid w:val="00BD4946"/>
    <w:rsid w:val="00BE472A"/>
    <w:rsid w:val="00C34D49"/>
    <w:rsid w:val="00C3736E"/>
    <w:rsid w:val="00C3748C"/>
    <w:rsid w:val="00C64227"/>
    <w:rsid w:val="00C73699"/>
    <w:rsid w:val="00C740DA"/>
    <w:rsid w:val="00C963A2"/>
    <w:rsid w:val="00CA0322"/>
    <w:rsid w:val="00CA7000"/>
    <w:rsid w:val="00CB5408"/>
    <w:rsid w:val="00CC1FA6"/>
    <w:rsid w:val="00CC5048"/>
    <w:rsid w:val="00CD5679"/>
    <w:rsid w:val="00CE5F01"/>
    <w:rsid w:val="00D02BDC"/>
    <w:rsid w:val="00D066F0"/>
    <w:rsid w:val="00D103C9"/>
    <w:rsid w:val="00D2072B"/>
    <w:rsid w:val="00D51194"/>
    <w:rsid w:val="00D56357"/>
    <w:rsid w:val="00D639DE"/>
    <w:rsid w:val="00D929BF"/>
    <w:rsid w:val="00DA3F95"/>
    <w:rsid w:val="00DB7C46"/>
    <w:rsid w:val="00DC11DA"/>
    <w:rsid w:val="00DC474C"/>
    <w:rsid w:val="00DC695C"/>
    <w:rsid w:val="00DD21BD"/>
    <w:rsid w:val="00DD2BAE"/>
    <w:rsid w:val="00DE23A1"/>
    <w:rsid w:val="00DE46EB"/>
    <w:rsid w:val="00E02421"/>
    <w:rsid w:val="00E20F22"/>
    <w:rsid w:val="00E26C36"/>
    <w:rsid w:val="00E4724E"/>
    <w:rsid w:val="00E476EC"/>
    <w:rsid w:val="00E553D0"/>
    <w:rsid w:val="00E75079"/>
    <w:rsid w:val="00E76021"/>
    <w:rsid w:val="00E83C3A"/>
    <w:rsid w:val="00E8667B"/>
    <w:rsid w:val="00E94479"/>
    <w:rsid w:val="00E94D49"/>
    <w:rsid w:val="00E95ADF"/>
    <w:rsid w:val="00EA3F27"/>
    <w:rsid w:val="00EA7D6B"/>
    <w:rsid w:val="00ED6B9E"/>
    <w:rsid w:val="00EE3865"/>
    <w:rsid w:val="00EF1285"/>
    <w:rsid w:val="00F03707"/>
    <w:rsid w:val="00F06796"/>
    <w:rsid w:val="00F173DB"/>
    <w:rsid w:val="00F52B87"/>
    <w:rsid w:val="00F61C12"/>
    <w:rsid w:val="00F646E3"/>
    <w:rsid w:val="00F6701F"/>
    <w:rsid w:val="00F67E02"/>
    <w:rsid w:val="00F94F26"/>
    <w:rsid w:val="00FB6DAE"/>
    <w:rsid w:val="00FC2828"/>
    <w:rsid w:val="00FD1741"/>
    <w:rsid w:val="00FE1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3437E"/>
  <w15:docId w15:val="{26D61137-19CB-4007-A812-3994729C7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2524"/>
    <w:rPr>
      <w:sz w:val="24"/>
      <w:szCs w:val="24"/>
    </w:rPr>
  </w:style>
  <w:style w:type="paragraph" w:styleId="3">
    <w:name w:val="heading 3"/>
    <w:basedOn w:val="a"/>
    <w:next w:val="a"/>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66F0"/>
    <w:pPr>
      <w:widowControl w:val="0"/>
      <w:autoSpaceDE w:val="0"/>
      <w:autoSpaceDN w:val="0"/>
      <w:adjustRightInd w:val="0"/>
      <w:ind w:firstLine="720"/>
    </w:pPr>
    <w:rPr>
      <w:rFonts w:ascii="Arial" w:hAnsi="Arial" w:cs="Arial"/>
    </w:rPr>
  </w:style>
  <w:style w:type="paragraph" w:customStyle="1" w:styleId="ConsPlusNonformat">
    <w:name w:val="ConsPlusNonformat"/>
    <w:rsid w:val="00D066F0"/>
    <w:pPr>
      <w:widowControl w:val="0"/>
      <w:autoSpaceDE w:val="0"/>
      <w:autoSpaceDN w:val="0"/>
      <w:adjustRightInd w:val="0"/>
    </w:pPr>
    <w:rPr>
      <w:rFonts w:ascii="Courier New" w:hAnsi="Courier New" w:cs="Courier New"/>
    </w:rPr>
  </w:style>
  <w:style w:type="paragraph" w:customStyle="1" w:styleId="ConsPlusTitle">
    <w:name w:val="ConsPlusTitle"/>
    <w:rsid w:val="00D066F0"/>
    <w:pPr>
      <w:widowControl w:val="0"/>
      <w:autoSpaceDE w:val="0"/>
      <w:autoSpaceDN w:val="0"/>
      <w:adjustRightInd w:val="0"/>
    </w:pPr>
    <w:rPr>
      <w:rFonts w:ascii="Arial" w:hAnsi="Arial" w:cs="Arial"/>
      <w:b/>
      <w:bCs/>
    </w:rPr>
  </w:style>
  <w:style w:type="table" w:styleId="a3">
    <w:name w:val="Table Grid"/>
    <w:basedOn w:val="a1"/>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CA7000"/>
    <w:pPr>
      <w:jc w:val="center"/>
    </w:pPr>
    <w:rPr>
      <w:b/>
      <w:szCs w:val="20"/>
    </w:rPr>
  </w:style>
  <w:style w:type="paragraph" w:styleId="2">
    <w:name w:val="Body Text 2"/>
    <w:basedOn w:val="a"/>
    <w:rsid w:val="00CA7000"/>
    <w:pPr>
      <w:jc w:val="both"/>
    </w:pPr>
    <w:rPr>
      <w:b/>
      <w:szCs w:val="20"/>
    </w:rPr>
  </w:style>
  <w:style w:type="paragraph" w:styleId="a5">
    <w:name w:val="Normal (Web)"/>
    <w:basedOn w:val="a"/>
    <w:rsid w:val="001C7AD7"/>
    <w:pPr>
      <w:spacing w:before="100" w:beforeAutospacing="1" w:after="100" w:afterAutospacing="1"/>
    </w:pPr>
  </w:style>
  <w:style w:type="paragraph" w:styleId="a6">
    <w:name w:val="Balloon Text"/>
    <w:basedOn w:val="a"/>
    <w:semiHidden/>
    <w:rsid w:val="00CD5679"/>
    <w:rPr>
      <w:rFonts w:ascii="Tahoma" w:hAnsi="Tahoma" w:cs="Tahoma"/>
      <w:sz w:val="16"/>
      <w:szCs w:val="16"/>
    </w:rPr>
  </w:style>
  <w:style w:type="paragraph" w:customStyle="1" w:styleId="ConsNormal">
    <w:name w:val="ConsNormal"/>
    <w:rsid w:val="00333332"/>
    <w:pPr>
      <w:widowControl w:val="0"/>
      <w:autoSpaceDE w:val="0"/>
      <w:autoSpaceDN w:val="0"/>
      <w:adjustRightInd w:val="0"/>
      <w:ind w:right="19772" w:firstLine="720"/>
    </w:pPr>
    <w:rPr>
      <w:rFonts w:ascii="Arial" w:hAnsi="Arial" w:cs="Arial"/>
    </w:rPr>
  </w:style>
  <w:style w:type="paragraph" w:styleId="a7">
    <w:name w:val="footer"/>
    <w:basedOn w:val="a"/>
    <w:link w:val="a8"/>
    <w:uiPriority w:val="99"/>
    <w:rsid w:val="00333332"/>
    <w:pPr>
      <w:tabs>
        <w:tab w:val="center" w:pos="4677"/>
        <w:tab w:val="right" w:pos="9355"/>
      </w:tabs>
    </w:pPr>
    <w:rPr>
      <w:rFonts w:eastAsia="SimSun"/>
      <w:lang w:eastAsia="zh-CN"/>
    </w:rPr>
  </w:style>
  <w:style w:type="character" w:customStyle="1" w:styleId="a8">
    <w:name w:val="Нижний колонтитул Знак"/>
    <w:basedOn w:val="a0"/>
    <w:link w:val="a7"/>
    <w:uiPriority w:val="99"/>
    <w:rsid w:val="00333332"/>
    <w:rPr>
      <w:rFonts w:eastAsia="SimSun"/>
      <w:sz w:val="24"/>
      <w:szCs w:val="24"/>
      <w:lang w:eastAsia="zh-CN"/>
    </w:rPr>
  </w:style>
  <w:style w:type="character" w:styleId="a9">
    <w:name w:val="page number"/>
    <w:basedOn w:val="a0"/>
    <w:rsid w:val="00333332"/>
  </w:style>
  <w:style w:type="paragraph" w:styleId="aa">
    <w:name w:val="header"/>
    <w:basedOn w:val="a"/>
    <w:link w:val="ab"/>
    <w:rsid w:val="00333332"/>
    <w:pPr>
      <w:tabs>
        <w:tab w:val="center" w:pos="4677"/>
        <w:tab w:val="right" w:pos="9355"/>
      </w:tabs>
    </w:pPr>
    <w:rPr>
      <w:rFonts w:eastAsia="SimSun"/>
      <w:lang w:eastAsia="zh-CN"/>
    </w:rPr>
  </w:style>
  <w:style w:type="character" w:customStyle="1" w:styleId="ab">
    <w:name w:val="Верхний колонтитул Знак"/>
    <w:basedOn w:val="a0"/>
    <w:link w:val="aa"/>
    <w:rsid w:val="00333332"/>
    <w:rPr>
      <w:rFonts w:eastAsia="SimSun"/>
      <w:sz w:val="24"/>
      <w:szCs w:val="24"/>
      <w:lang w:eastAsia="zh-CN"/>
    </w:rPr>
  </w:style>
  <w:style w:type="paragraph" w:styleId="ac">
    <w:name w:val="Document Map"/>
    <w:basedOn w:val="a"/>
    <w:link w:val="ad"/>
    <w:rsid w:val="00333332"/>
    <w:pPr>
      <w:shd w:val="clear" w:color="auto" w:fill="000080"/>
    </w:pPr>
    <w:rPr>
      <w:rFonts w:ascii="Tahoma" w:eastAsia="SimSun" w:hAnsi="Tahoma" w:cs="Tahoma"/>
      <w:lang w:eastAsia="zh-CN"/>
    </w:rPr>
  </w:style>
  <w:style w:type="character" w:customStyle="1" w:styleId="ad">
    <w:name w:val="Схема документа Знак"/>
    <w:basedOn w:val="a0"/>
    <w:link w:val="ac"/>
    <w:rsid w:val="00333332"/>
    <w:rPr>
      <w:rFonts w:ascii="Tahoma" w:eastAsia="SimSun" w:hAnsi="Tahoma" w:cs="Tahoma"/>
      <w:sz w:val="24"/>
      <w:szCs w:val="24"/>
      <w:shd w:val="clear" w:color="auto" w:fill="000080"/>
      <w:lang w:eastAsia="zh-CN"/>
    </w:rPr>
  </w:style>
  <w:style w:type="paragraph" w:styleId="ae">
    <w:name w:val="List Paragraph"/>
    <w:basedOn w:val="a"/>
    <w:uiPriority w:val="34"/>
    <w:qFormat/>
    <w:rsid w:val="00624EC2"/>
    <w:pPr>
      <w:ind w:left="720"/>
      <w:contextualSpacing/>
    </w:pPr>
  </w:style>
  <w:style w:type="character" w:customStyle="1" w:styleId="af">
    <w:name w:val="Цветовое выделение"/>
    <w:rsid w:val="00475055"/>
    <w:rPr>
      <w:b/>
      <w:bCs/>
      <w:color w:val="000080"/>
      <w:sz w:val="22"/>
      <w:szCs w:val="22"/>
    </w:rPr>
  </w:style>
  <w:style w:type="character" w:customStyle="1" w:styleId="Bodytext">
    <w:name w:val="Body text_"/>
    <w:link w:val="30"/>
    <w:locked/>
    <w:rsid w:val="00F03707"/>
    <w:rPr>
      <w:spacing w:val="5"/>
      <w:sz w:val="23"/>
      <w:szCs w:val="23"/>
      <w:shd w:val="clear" w:color="auto" w:fill="FFFFFF"/>
    </w:rPr>
  </w:style>
  <w:style w:type="paragraph" w:customStyle="1" w:styleId="30">
    <w:name w:val="Основной текст3"/>
    <w:basedOn w:val="a"/>
    <w:link w:val="Bodytext"/>
    <w:rsid w:val="00F03707"/>
    <w:pPr>
      <w:widowControl w:val="0"/>
      <w:shd w:val="clear" w:color="auto" w:fill="FFFFFF"/>
      <w:spacing w:line="288" w:lineRule="exact"/>
      <w:jc w:val="both"/>
    </w:pPr>
    <w:rPr>
      <w:spacing w:val="5"/>
      <w:sz w:val="23"/>
      <w:szCs w:val="23"/>
    </w:rPr>
  </w:style>
  <w:style w:type="character" w:customStyle="1" w:styleId="20">
    <w:name w:val="Основной текст2"/>
    <w:rsid w:val="00F03707"/>
    <w:rPr>
      <w:b w:val="0"/>
      <w:bCs w:val="0"/>
      <w:i w:val="0"/>
      <w:iCs w:val="0"/>
      <w:smallCaps w:val="0"/>
      <w:strike w:val="0"/>
      <w:dstrike w:val="0"/>
      <w:color w:val="000000"/>
      <w:spacing w:val="5"/>
      <w:w w:val="100"/>
      <w:position w:val="0"/>
      <w:sz w:val="23"/>
      <w:szCs w:val="23"/>
      <w:u w:val="none"/>
      <w:effect w:val="none"/>
      <w:shd w:val="clear" w:color="auto" w:fill="FFFFFF"/>
      <w:lang w:val="ru-RU"/>
    </w:rPr>
  </w:style>
  <w:style w:type="paragraph" w:styleId="af0">
    <w:name w:val="No Spacing"/>
    <w:uiPriority w:val="1"/>
    <w:qFormat/>
    <w:rsid w:val="00F94F2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51620">
      <w:bodyDiv w:val="1"/>
      <w:marLeft w:val="0"/>
      <w:marRight w:val="0"/>
      <w:marTop w:val="0"/>
      <w:marBottom w:val="0"/>
      <w:divBdr>
        <w:top w:val="none" w:sz="0" w:space="0" w:color="auto"/>
        <w:left w:val="none" w:sz="0" w:space="0" w:color="auto"/>
        <w:bottom w:val="none" w:sz="0" w:space="0" w:color="auto"/>
        <w:right w:val="none" w:sz="0" w:space="0" w:color="auto"/>
      </w:divBdr>
    </w:div>
    <w:div w:id="1128427779">
      <w:bodyDiv w:val="1"/>
      <w:marLeft w:val="0"/>
      <w:marRight w:val="0"/>
      <w:marTop w:val="0"/>
      <w:marBottom w:val="0"/>
      <w:divBdr>
        <w:top w:val="none" w:sz="0" w:space="0" w:color="auto"/>
        <w:left w:val="none" w:sz="0" w:space="0" w:color="auto"/>
        <w:bottom w:val="none" w:sz="0" w:space="0" w:color="auto"/>
        <w:right w:val="none" w:sz="0" w:space="0" w:color="auto"/>
      </w:divBdr>
    </w:div>
    <w:div w:id="1237744533">
      <w:bodyDiv w:val="1"/>
      <w:marLeft w:val="0"/>
      <w:marRight w:val="0"/>
      <w:marTop w:val="0"/>
      <w:marBottom w:val="0"/>
      <w:divBdr>
        <w:top w:val="none" w:sz="0" w:space="0" w:color="auto"/>
        <w:left w:val="none" w:sz="0" w:space="0" w:color="auto"/>
        <w:bottom w:val="none" w:sz="0" w:space="0" w:color="auto"/>
        <w:right w:val="none" w:sz="0" w:space="0" w:color="auto"/>
      </w:divBdr>
    </w:div>
    <w:div w:id="1384476863">
      <w:bodyDiv w:val="1"/>
      <w:marLeft w:val="0"/>
      <w:marRight w:val="0"/>
      <w:marTop w:val="0"/>
      <w:marBottom w:val="0"/>
      <w:divBdr>
        <w:top w:val="none" w:sz="0" w:space="0" w:color="auto"/>
        <w:left w:val="none" w:sz="0" w:space="0" w:color="auto"/>
        <w:bottom w:val="none" w:sz="0" w:space="0" w:color="auto"/>
        <w:right w:val="none" w:sz="0" w:space="0" w:color="auto"/>
      </w:divBdr>
    </w:div>
    <w:div w:id="1701315513">
      <w:bodyDiv w:val="1"/>
      <w:marLeft w:val="0"/>
      <w:marRight w:val="0"/>
      <w:marTop w:val="0"/>
      <w:marBottom w:val="0"/>
      <w:divBdr>
        <w:top w:val="none" w:sz="0" w:space="0" w:color="auto"/>
        <w:left w:val="none" w:sz="0" w:space="0" w:color="auto"/>
        <w:bottom w:val="none" w:sz="0" w:space="0" w:color="auto"/>
        <w:right w:val="none" w:sz="0" w:space="0" w:color="auto"/>
      </w:divBdr>
    </w:div>
    <w:div w:id="203680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869CD-6428-4312-B4F8-517DCD63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4</cp:revision>
  <cp:lastPrinted>2022-09-19T14:07:00Z</cp:lastPrinted>
  <dcterms:created xsi:type="dcterms:W3CDTF">2022-10-13T12:31:00Z</dcterms:created>
  <dcterms:modified xsi:type="dcterms:W3CDTF">2022-10-14T06:47:00Z</dcterms:modified>
</cp:coreProperties>
</file>